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12610" w:rsidRPr="00412610" w:rsidRDefault="00412610" w:rsidP="0041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b/>
          <w:bCs/>
          <w:sz w:val="28"/>
          <w:szCs w:val="28"/>
        </w:rPr>
        <w:t>Вопрос:</w:t>
      </w:r>
      <w:r w:rsidRPr="00412610">
        <w:rPr>
          <w:rFonts w:ascii="Arial" w:hAnsi="Arial" w:cs="Arial"/>
          <w:sz w:val="28"/>
          <w:szCs w:val="28"/>
        </w:rPr>
        <w:t xml:space="preserve"> </w:t>
      </w:r>
      <w:bookmarkStart w:id="0" w:name="_GoBack"/>
      <w:r w:rsidRPr="00412610">
        <w:rPr>
          <w:rFonts w:ascii="Arial" w:hAnsi="Arial" w:cs="Arial"/>
          <w:sz w:val="28"/>
          <w:szCs w:val="28"/>
        </w:rPr>
        <w:t xml:space="preserve">О применении ККТ при оказании услуги по перевозке пассажиров до момента ее оплаты при </w:t>
      </w:r>
      <w:proofErr w:type="spellStart"/>
      <w:r w:rsidRPr="00412610">
        <w:rPr>
          <w:rFonts w:ascii="Arial" w:hAnsi="Arial" w:cs="Arial"/>
          <w:sz w:val="28"/>
          <w:szCs w:val="28"/>
        </w:rPr>
        <w:t>валидации</w:t>
      </w:r>
      <w:proofErr w:type="spellEnd"/>
      <w:r w:rsidRPr="00412610">
        <w:rPr>
          <w:rFonts w:ascii="Arial" w:hAnsi="Arial" w:cs="Arial"/>
          <w:sz w:val="28"/>
          <w:szCs w:val="28"/>
        </w:rPr>
        <w:t xml:space="preserve"> электронного средства платежа через автоматическое устройство для расчетов</w:t>
      </w:r>
      <w:bookmarkEnd w:id="0"/>
      <w:r w:rsidRPr="00412610">
        <w:rPr>
          <w:rFonts w:ascii="Arial" w:hAnsi="Arial" w:cs="Arial"/>
          <w:sz w:val="28"/>
          <w:szCs w:val="28"/>
        </w:rPr>
        <w:t>.</w:t>
      </w:r>
    </w:p>
    <w:p w:rsidR="00412610" w:rsidRPr="00412610" w:rsidRDefault="00412610" w:rsidP="004126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412610" w:rsidRPr="00412610" w:rsidRDefault="00412610" w:rsidP="0041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b/>
          <w:bCs/>
          <w:sz w:val="28"/>
          <w:szCs w:val="28"/>
        </w:rPr>
        <w:t>Ответ:</w:t>
      </w:r>
    </w:p>
    <w:p w:rsidR="00412610" w:rsidRPr="00412610" w:rsidRDefault="00412610" w:rsidP="0041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>Федеральная налоговая служба, рассмотрев обращение АО от 20.07.2021, по вопросам применения контрольно-кассовой техники при осуществлении расчетов в рамках своей компетенции сообщает следующее.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hyperlink r:id="rId10" w:history="1">
        <w:proofErr w:type="gramStart"/>
        <w:r w:rsidRPr="00412610">
          <w:rPr>
            <w:rFonts w:ascii="Arial" w:hAnsi="Arial" w:cs="Arial"/>
            <w:sz w:val="28"/>
            <w:szCs w:val="28"/>
          </w:rPr>
          <w:t>Пунктом 1 статьи 1.2</w:t>
        </w:r>
      </w:hyperlink>
      <w:r w:rsidRPr="00412610">
        <w:rPr>
          <w:rFonts w:ascii="Arial" w:hAnsi="Arial" w:cs="Arial"/>
          <w:sz w:val="28"/>
          <w:szCs w:val="28"/>
        </w:rPr>
        <w:t xml:space="preserve"> Федерального закона от 22.05.2003 N 54-ФЗ "О применении контрольно-кассовой техники при осуществлении расчетов в Российской Федерации" (далее - Федеральный закон N 54-ФЗ) установлено, что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N 54-ФЗ.</w:t>
      </w:r>
      <w:proofErr w:type="gramEnd"/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12610">
        <w:rPr>
          <w:rFonts w:ascii="Arial" w:hAnsi="Arial" w:cs="Arial"/>
          <w:sz w:val="28"/>
          <w:szCs w:val="28"/>
        </w:rPr>
        <w:t xml:space="preserve">Согласно положениям </w:t>
      </w:r>
      <w:hyperlink r:id="rId11" w:history="1">
        <w:r w:rsidRPr="00412610">
          <w:rPr>
            <w:rFonts w:ascii="Arial" w:hAnsi="Arial" w:cs="Arial"/>
            <w:sz w:val="28"/>
            <w:szCs w:val="28"/>
          </w:rPr>
          <w:t>статьи 1.1</w:t>
        </w:r>
      </w:hyperlink>
      <w:r w:rsidRPr="00412610">
        <w:rPr>
          <w:rFonts w:ascii="Arial" w:hAnsi="Arial" w:cs="Arial"/>
          <w:sz w:val="28"/>
          <w:szCs w:val="28"/>
        </w:rPr>
        <w:t xml:space="preserve"> Федерального закона N 54-ФЗ расчеты для целей указанного Федерального закона - это, в частности, прием (получение) и выплата денежных средств наличными деньгами и (или) в безналичном порядке за товары, работы, услуги; автоматическое устройство для расчетов - это устройство для осуществления расчета с покупателем (клиентом) в автоматическом режиме без участия уполномоченного лица организации или индивидуального предпринимателя.</w:t>
      </w:r>
      <w:proofErr w:type="gramEnd"/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12610">
        <w:rPr>
          <w:rFonts w:ascii="Arial" w:hAnsi="Arial" w:cs="Arial"/>
          <w:sz w:val="28"/>
          <w:szCs w:val="28"/>
        </w:rPr>
        <w:t xml:space="preserve">В соответствии с положениями </w:t>
      </w:r>
      <w:hyperlink r:id="rId12" w:history="1">
        <w:r w:rsidRPr="00412610">
          <w:rPr>
            <w:rFonts w:ascii="Arial" w:hAnsi="Arial" w:cs="Arial"/>
            <w:sz w:val="28"/>
            <w:szCs w:val="28"/>
          </w:rPr>
          <w:t>пункта 5.1 статьи 1.2</w:t>
        </w:r>
      </w:hyperlink>
      <w:r w:rsidRPr="00412610">
        <w:rPr>
          <w:rFonts w:ascii="Arial" w:hAnsi="Arial" w:cs="Arial"/>
          <w:sz w:val="28"/>
          <w:szCs w:val="28"/>
        </w:rPr>
        <w:t xml:space="preserve"> Федерального закона N 54-ФЗ пользователь при осуществлении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пассажиров, багажа, грузов и </w:t>
      </w:r>
      <w:proofErr w:type="spellStart"/>
      <w:r w:rsidRPr="00412610">
        <w:rPr>
          <w:rFonts w:ascii="Arial" w:hAnsi="Arial" w:cs="Arial"/>
          <w:sz w:val="28"/>
          <w:szCs w:val="28"/>
        </w:rPr>
        <w:t>грузобагажа</w:t>
      </w:r>
      <w:proofErr w:type="spellEnd"/>
      <w:r w:rsidRPr="00412610">
        <w:rPr>
          <w:rFonts w:ascii="Arial" w:hAnsi="Arial" w:cs="Arial"/>
          <w:sz w:val="28"/>
          <w:szCs w:val="28"/>
        </w:rPr>
        <w:t xml:space="preserve"> (за исключением расчетов в безналичном порядке в сети Интернет) вправе не выдавать кассовый чек или бланк строгой отчетности на бумажном носителе и в</w:t>
      </w:r>
      <w:proofErr w:type="gramEnd"/>
      <w:r w:rsidRPr="0041261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12610">
        <w:rPr>
          <w:rFonts w:ascii="Arial" w:hAnsi="Arial" w:cs="Arial"/>
          <w:sz w:val="28"/>
          <w:szCs w:val="28"/>
        </w:rPr>
        <w:t xml:space="preserve">случае </w:t>
      </w:r>
      <w:proofErr w:type="spellStart"/>
      <w:r w:rsidRPr="00412610">
        <w:rPr>
          <w:rFonts w:ascii="Arial" w:hAnsi="Arial" w:cs="Arial"/>
          <w:sz w:val="28"/>
          <w:szCs w:val="28"/>
        </w:rPr>
        <w:t>непредоставления</w:t>
      </w:r>
      <w:proofErr w:type="spellEnd"/>
      <w:r w:rsidRPr="00412610">
        <w:rPr>
          <w:rFonts w:ascii="Arial" w:hAnsi="Arial" w:cs="Arial"/>
          <w:sz w:val="28"/>
          <w:szCs w:val="28"/>
        </w:rPr>
        <w:t xml:space="preserve"> покупателем </w:t>
      </w:r>
      <w:r w:rsidRPr="00412610">
        <w:rPr>
          <w:rFonts w:ascii="Arial" w:hAnsi="Arial" w:cs="Arial"/>
          <w:sz w:val="28"/>
          <w:szCs w:val="28"/>
        </w:rPr>
        <w:lastRenderedPageBreak/>
        <w:t>(клиентом)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(клиенту) на абонентский номер либо адрес электронной почты, а также вправе применять контрольно-кассовую технику (за исключением контрольно-кассовой техники, применяемой в режиме, не предусматривающем обязательной передачи фискальных документов в налоговые органы в электронной форме через</w:t>
      </w:r>
      <w:proofErr w:type="gramEnd"/>
      <w:r w:rsidRPr="00412610">
        <w:rPr>
          <w:rFonts w:ascii="Arial" w:hAnsi="Arial" w:cs="Arial"/>
          <w:sz w:val="28"/>
          <w:szCs w:val="28"/>
        </w:rPr>
        <w:t xml:space="preserve"> оператора фискальных данных) вне корпуса автоматического устройства для расчетов.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>Таким образом, в ситуации, изложенной в обращении, при осуществлении расчетов за услуги по перевозке пассажиров применение контрольно-кассовой техники с использованием автоматического устройства для расчетов осуществляется в момент совершения прохода на инфраструктуре перевозчика.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>Под расчетами понимаются также предоставление и погашение займов для оплаты товаров, работ, услуг либо предоставление или получение иного встречного предоставления за товары, работы, услуги.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>При этом предоставление займа следует рассматривать как изменение срока выполнения обязательства по предоставлению денежных сре</w:t>
      </w:r>
      <w:proofErr w:type="gramStart"/>
      <w:r w:rsidRPr="00412610">
        <w:rPr>
          <w:rFonts w:ascii="Arial" w:hAnsi="Arial" w:cs="Arial"/>
          <w:sz w:val="28"/>
          <w:szCs w:val="28"/>
        </w:rPr>
        <w:t>дств в р</w:t>
      </w:r>
      <w:proofErr w:type="gramEnd"/>
      <w:r w:rsidRPr="00412610">
        <w:rPr>
          <w:rFonts w:ascii="Arial" w:hAnsi="Arial" w:cs="Arial"/>
          <w:sz w:val="28"/>
          <w:szCs w:val="28"/>
        </w:rPr>
        <w:t>амках осуществления расчетов, в частности, передачу денежных средств покупателем (клиентом) позднее предоставления услуги. Соответственно, погашением займов является исполнение обязательства по оплате покупателем (клиентом) полученной ранее услуги в рамках осуществляемых расчетов.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12610">
        <w:rPr>
          <w:rFonts w:ascii="Arial" w:hAnsi="Arial" w:cs="Arial"/>
          <w:sz w:val="28"/>
          <w:szCs w:val="28"/>
        </w:rPr>
        <w:t xml:space="preserve">Следует учитывать, что </w:t>
      </w:r>
      <w:hyperlink r:id="rId13" w:history="1">
        <w:r w:rsidRPr="00412610">
          <w:rPr>
            <w:rFonts w:ascii="Arial" w:hAnsi="Arial" w:cs="Arial"/>
            <w:sz w:val="28"/>
            <w:szCs w:val="28"/>
          </w:rPr>
          <w:t>пунктом 1 статьи 4.7</w:t>
        </w:r>
      </w:hyperlink>
      <w:r w:rsidRPr="00412610">
        <w:rPr>
          <w:rFonts w:ascii="Arial" w:hAnsi="Arial" w:cs="Arial"/>
          <w:sz w:val="28"/>
          <w:szCs w:val="28"/>
        </w:rPr>
        <w:t xml:space="preserve"> Федерального закона N 54-ФЗ определены обязательные реквизиты, которые должны содержать кассовый чек и бланк строгой отчетности, в том числе цена за единицу и стоимость с учетом скидок и наценок, признак расчета (получение средств от покупателя (клиента) - приход, возврат покупателю (клиенту) средств, полученных от него, - возврат прихода, выдача средств покупателю (клиенту) - расход, получение средств</w:t>
      </w:r>
      <w:proofErr w:type="gramEnd"/>
      <w:r w:rsidRPr="00412610">
        <w:rPr>
          <w:rFonts w:ascii="Arial" w:hAnsi="Arial" w:cs="Arial"/>
          <w:sz w:val="28"/>
          <w:szCs w:val="28"/>
        </w:rPr>
        <w:t xml:space="preserve"> от покупателя (клиента), </w:t>
      </w:r>
      <w:proofErr w:type="gramStart"/>
      <w:r w:rsidRPr="00412610">
        <w:rPr>
          <w:rFonts w:ascii="Arial" w:hAnsi="Arial" w:cs="Arial"/>
          <w:sz w:val="28"/>
          <w:szCs w:val="28"/>
        </w:rPr>
        <w:t>выданных</w:t>
      </w:r>
      <w:proofErr w:type="gramEnd"/>
      <w:r w:rsidRPr="00412610">
        <w:rPr>
          <w:rFonts w:ascii="Arial" w:hAnsi="Arial" w:cs="Arial"/>
          <w:sz w:val="28"/>
          <w:szCs w:val="28"/>
        </w:rPr>
        <w:t xml:space="preserve"> ему, - возврат расхода).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 xml:space="preserve">Дополнительные </w:t>
      </w:r>
      <w:hyperlink r:id="rId14" w:history="1">
        <w:r w:rsidRPr="00412610">
          <w:rPr>
            <w:rFonts w:ascii="Arial" w:hAnsi="Arial" w:cs="Arial"/>
            <w:sz w:val="28"/>
            <w:szCs w:val="28"/>
          </w:rPr>
          <w:t>реквизиты</w:t>
        </w:r>
      </w:hyperlink>
      <w:r w:rsidRPr="00412610">
        <w:rPr>
          <w:rFonts w:ascii="Arial" w:hAnsi="Arial" w:cs="Arial"/>
          <w:sz w:val="28"/>
          <w:szCs w:val="28"/>
        </w:rPr>
        <w:t xml:space="preserve"> фискальных документов и форматы фискальных документов, обязательных к использованию, утверждены приказом ФНС России от 14.09.2020 N ЕД-7-20/662@ "Об утверждении дополнительных реквизитов фискальных документов и форматов фискальных документов, обязательных к использованию" (далее - Приказ).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 xml:space="preserve">Приказом предусмотрены соответствующие признаки способа расчета (тег </w:t>
      </w:r>
      <w:hyperlink r:id="rId15" w:history="1">
        <w:r w:rsidRPr="00412610">
          <w:rPr>
            <w:rFonts w:ascii="Arial" w:hAnsi="Arial" w:cs="Arial"/>
            <w:sz w:val="28"/>
            <w:szCs w:val="28"/>
          </w:rPr>
          <w:t>1214</w:t>
        </w:r>
      </w:hyperlink>
      <w:r w:rsidRPr="00412610">
        <w:rPr>
          <w:rFonts w:ascii="Arial" w:hAnsi="Arial" w:cs="Arial"/>
          <w:sz w:val="28"/>
          <w:szCs w:val="28"/>
        </w:rPr>
        <w:t xml:space="preserve">), в частности "передача в кредит", указываемый в </w:t>
      </w:r>
      <w:r w:rsidRPr="00412610">
        <w:rPr>
          <w:rFonts w:ascii="Arial" w:hAnsi="Arial" w:cs="Arial"/>
          <w:sz w:val="28"/>
          <w:szCs w:val="28"/>
        </w:rPr>
        <w:lastRenderedPageBreak/>
        <w:t>кассовом чеке при передаче предмета расчета без его оплаты в момент его передачи с последующей оплатой в кредит, "оплата кредита" - при оплате предмета расчета после его передачи с оплатой в кредит.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12610">
        <w:rPr>
          <w:rFonts w:ascii="Arial" w:hAnsi="Arial" w:cs="Arial"/>
          <w:sz w:val="28"/>
          <w:szCs w:val="28"/>
        </w:rPr>
        <w:t xml:space="preserve">Учитывая изложенное, в ситуации, рассматриваемой в обращении, при оказании услуги по перевозке пассажиров до момента ее оплаты при </w:t>
      </w:r>
      <w:proofErr w:type="spellStart"/>
      <w:r w:rsidRPr="00412610">
        <w:rPr>
          <w:rFonts w:ascii="Arial" w:hAnsi="Arial" w:cs="Arial"/>
          <w:sz w:val="28"/>
          <w:szCs w:val="28"/>
        </w:rPr>
        <w:t>валидации</w:t>
      </w:r>
      <w:proofErr w:type="spellEnd"/>
      <w:r w:rsidRPr="00412610">
        <w:rPr>
          <w:rFonts w:ascii="Arial" w:hAnsi="Arial" w:cs="Arial"/>
          <w:sz w:val="28"/>
          <w:szCs w:val="28"/>
        </w:rPr>
        <w:t xml:space="preserve"> электронного средства платежа через автоматическое устройство для расчетов организацией применяется контрольно-кассовая техника и формируется кассовый чек (бланк строгой отчетности) с указанием в нем признака расчета "приход", признака способа расчета "передача в кредит" и других обязательных реквизитов, указанных в </w:t>
      </w:r>
      <w:hyperlink r:id="rId16" w:history="1">
        <w:r w:rsidRPr="00412610">
          <w:rPr>
            <w:rFonts w:ascii="Arial" w:hAnsi="Arial" w:cs="Arial"/>
            <w:sz w:val="28"/>
            <w:szCs w:val="28"/>
          </w:rPr>
          <w:t>статье 4.7</w:t>
        </w:r>
      </w:hyperlink>
      <w:r w:rsidRPr="00412610">
        <w:rPr>
          <w:rFonts w:ascii="Arial" w:hAnsi="Arial" w:cs="Arial"/>
          <w:sz w:val="28"/>
          <w:szCs w:val="28"/>
        </w:rPr>
        <w:t xml:space="preserve"> Федерального</w:t>
      </w:r>
      <w:proofErr w:type="gramEnd"/>
      <w:r w:rsidRPr="00412610">
        <w:rPr>
          <w:rFonts w:ascii="Arial" w:hAnsi="Arial" w:cs="Arial"/>
          <w:sz w:val="28"/>
          <w:szCs w:val="28"/>
        </w:rPr>
        <w:t xml:space="preserve"> закона N 54-ФЗ и </w:t>
      </w:r>
      <w:hyperlink r:id="rId17" w:history="1">
        <w:proofErr w:type="gramStart"/>
        <w:r w:rsidRPr="00412610">
          <w:rPr>
            <w:rFonts w:ascii="Arial" w:hAnsi="Arial" w:cs="Arial"/>
            <w:sz w:val="28"/>
            <w:szCs w:val="28"/>
          </w:rPr>
          <w:t>Приказе</w:t>
        </w:r>
        <w:proofErr w:type="gramEnd"/>
      </w:hyperlink>
      <w:r w:rsidRPr="00412610">
        <w:rPr>
          <w:rFonts w:ascii="Arial" w:hAnsi="Arial" w:cs="Arial"/>
          <w:sz w:val="28"/>
          <w:szCs w:val="28"/>
        </w:rPr>
        <w:t>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12610">
        <w:rPr>
          <w:rFonts w:ascii="Arial" w:hAnsi="Arial" w:cs="Arial"/>
          <w:sz w:val="28"/>
          <w:szCs w:val="28"/>
        </w:rPr>
        <w:t xml:space="preserve">При этом цена и стоимость услуги в кассовом чеке указываются с учетом скидок и наценок в соответствии с видом проездного билета и установленными тарифами на услуги по перевозке пассажиров и багажа транспортом общего пользования в городском, включая метрополитен, и пригородном сообщении (за исключением услуг по железнодорожным перевозкам, осуществляемым вне малого кольца московской железной дороги и вне участков </w:t>
      </w:r>
      <w:proofErr w:type="spellStart"/>
      <w:r w:rsidRPr="00412610">
        <w:rPr>
          <w:rFonts w:ascii="Arial" w:hAnsi="Arial" w:cs="Arial"/>
          <w:sz w:val="28"/>
          <w:szCs w:val="28"/>
        </w:rPr>
        <w:t>межсубъектных</w:t>
      </w:r>
      <w:proofErr w:type="spellEnd"/>
      <w:r w:rsidRPr="00412610">
        <w:rPr>
          <w:rFonts w:ascii="Arial" w:hAnsi="Arial" w:cs="Arial"/>
          <w:sz w:val="28"/>
          <w:szCs w:val="28"/>
        </w:rPr>
        <w:t xml:space="preserve"> маршрутов регулярных</w:t>
      </w:r>
      <w:proofErr w:type="gramEnd"/>
      <w:r w:rsidRPr="00412610">
        <w:rPr>
          <w:rFonts w:ascii="Arial" w:hAnsi="Arial" w:cs="Arial"/>
          <w:sz w:val="28"/>
          <w:szCs w:val="28"/>
        </w:rPr>
        <w:t xml:space="preserve"> перевозок железнодорожным транспортом в пригородном сообщении на московских центральных диаметрах на территории Москвы и Московской области).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>Вместе с тем в целях всестороннего рассмотрения ситуации и выработки корректного решения в отношении формирования кассового чека в момент получения АО денежных средств за оказанную ранее услугу по перевозке пассажиров ФНС России просит предоставить более детальное описание движения денежных средств от счета физического лица до счета АО.</w:t>
      </w:r>
    </w:p>
    <w:p w:rsidR="00412610" w:rsidRPr="00412610" w:rsidRDefault="00412610" w:rsidP="00412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12610">
        <w:rPr>
          <w:rFonts w:ascii="Arial" w:hAnsi="Arial" w:cs="Arial"/>
          <w:sz w:val="28"/>
          <w:szCs w:val="28"/>
        </w:rPr>
        <w:t xml:space="preserve">Дополнительно необходимо отметить, что в соответствии с </w:t>
      </w:r>
      <w:hyperlink r:id="rId18" w:history="1">
        <w:r w:rsidRPr="00412610">
          <w:rPr>
            <w:rFonts w:ascii="Arial" w:hAnsi="Arial" w:cs="Arial"/>
            <w:sz w:val="28"/>
            <w:szCs w:val="28"/>
          </w:rPr>
          <w:t>пунктом 9 статьи 2</w:t>
        </w:r>
      </w:hyperlink>
      <w:r w:rsidRPr="00412610">
        <w:rPr>
          <w:rFonts w:ascii="Arial" w:hAnsi="Arial" w:cs="Arial"/>
          <w:sz w:val="28"/>
          <w:szCs w:val="28"/>
        </w:rPr>
        <w:t xml:space="preserve"> Федерального закона N 54-ФЗ контрольно-кассовая техника не применяется при осуществлении расчетов в безналичном порядке между организациями и (или) индивидуальными предпринимателями, за исключением осуществляемых ими расчетов с использованием электронного средства платежа с его предъявлением.</w:t>
      </w:r>
    </w:p>
    <w:p w:rsidR="00412610" w:rsidRDefault="00412610" w:rsidP="00412610">
      <w:pPr>
        <w:spacing w:after="0" w:line="360" w:lineRule="exact"/>
        <w:jc w:val="center"/>
        <w:rPr>
          <w:rFonts w:ascii="Arial" w:hAnsi="Arial" w:cs="Arial"/>
          <w:sz w:val="28"/>
          <w:szCs w:val="28"/>
        </w:rPr>
      </w:pPr>
    </w:p>
    <w:p w:rsidR="00322E57" w:rsidRPr="00412610" w:rsidRDefault="00412610" w:rsidP="00412610">
      <w:pPr>
        <w:spacing w:after="0" w:line="360" w:lineRule="exact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  <w:r w:rsidRPr="00412610">
        <w:rPr>
          <w:rFonts w:ascii="Arial" w:hAnsi="Arial" w:cs="Arial"/>
          <w:b/>
          <w:sz w:val="28"/>
          <w:szCs w:val="28"/>
        </w:rPr>
        <w:t>Основание:</w:t>
      </w:r>
      <w:r w:rsidRPr="00412610">
        <w:rPr>
          <w:b/>
        </w:rPr>
        <w:t xml:space="preserve"> </w:t>
      </w:r>
      <w:r w:rsidRPr="00412610">
        <w:rPr>
          <w:rFonts w:ascii="Arial" w:hAnsi="Arial" w:cs="Arial"/>
          <w:b/>
          <w:sz w:val="28"/>
          <w:szCs w:val="28"/>
        </w:rPr>
        <w:t>Письмо ФНС России от 16.08.2021 N КВ-4-20/11512@</w:t>
      </w:r>
    </w:p>
    <w:sectPr w:rsidR="00322E57" w:rsidRPr="00412610" w:rsidSect="00156A6E">
      <w:footerReference w:type="default" r:id="rId1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61" w:rsidRDefault="00E72561" w:rsidP="00830148">
      <w:pPr>
        <w:spacing w:after="0" w:line="240" w:lineRule="auto"/>
      </w:pPr>
      <w:r>
        <w:separator/>
      </w:r>
    </w:p>
  </w:endnote>
  <w:endnote w:type="continuationSeparator" w:id="0">
    <w:p w:rsidR="00E72561" w:rsidRDefault="00E72561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61" w:rsidRDefault="00E72561" w:rsidP="00830148">
      <w:pPr>
        <w:spacing w:after="0" w:line="240" w:lineRule="auto"/>
      </w:pPr>
      <w:r>
        <w:separator/>
      </w:r>
    </w:p>
  </w:footnote>
  <w:footnote w:type="continuationSeparator" w:id="0">
    <w:p w:rsidR="00E72561" w:rsidRDefault="00E72561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12610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891D0F18C20BE3425B4DC9D0431F6C21C011645359BDBC12471A4CDE9D44A2EF59136DAF4C8D1E5B7D29EABA07BC5C6446CE3A20MCl1A" TargetMode="External"/><Relationship Id="rId18" Type="http://schemas.openxmlformats.org/officeDocument/2006/relationships/hyperlink" Target="consultantplus://offline/ref=22891D0F18C20BE3425B4DC9D0431F6C21C011645359BDBC12471A4CDE9D44A2EF59136FA94B8D1E5B7D29EABA07BC5C6446CE3A20MCl1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891D0F18C20BE3425B4DC9D0431F6C21C011645359BDBC12471A4CDE9D44A2EF59136FAF4C8D1E5B7D29EABA07BC5C6446CE3A20MCl1A" TargetMode="External"/><Relationship Id="rId17" Type="http://schemas.openxmlformats.org/officeDocument/2006/relationships/hyperlink" Target="consultantplus://offline/ref=22891D0F18C20BE3425B4DC9D0431F6C21C01B61535BBDBC12471A4CDE9D44A2EF59136BAC4F864B033228B6FC53AF5F6546CD3A3CC28C69MClB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891D0F18C20BE3425B4DC9D0431F6C21C011645359BDBC12471A4CDE9D44A2EF59136DAF4C8D1E5B7D29EABA07BC5C6446CE3A20MCl1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891D0F18C20BE3425B4DC9D0431F6C21C011645359BDBC12471A4CDE9D44A2EF59136CAE44D21B4E6C71E5B918A35D7A5ACC38M2l3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891D0F18C20BE3425B4DC9D0431F6C21C01B61535BBDBC12471A4CDE9D44A2EF59136BAC4F8E490C3228B6FC53AF5F6546CD3A3CC28C69MClBA" TargetMode="External"/><Relationship Id="rId10" Type="http://schemas.openxmlformats.org/officeDocument/2006/relationships/hyperlink" Target="consultantplus://offline/ref=22891D0F18C20BE3425B4DC9D0431F6C21C011645359BDBC12471A4CDE9D44A2EF59136FAE498D1E5B7D29EABA07BC5C6446CE3A20MCl1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2891D0F18C20BE3425B4DC9D0431F6C21C01B61535BBDBC12471A4CDE9D44A2EF59136BAC4F864B033228B6FC53AF5F6546CD3A3CC28C69MClB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E36E-667B-4660-A14A-992B2486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2021-10-21T00:40:00Z</dcterms:created>
  <dcterms:modified xsi:type="dcterms:W3CDTF">2021-10-21T00:40:00Z</dcterms:modified>
</cp:coreProperties>
</file>